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1" w:rsidRDefault="00E55BA1" w:rsidP="00E5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Горноключевского </w:t>
      </w:r>
    </w:p>
    <w:p w:rsidR="00E55BA1" w:rsidRDefault="00E55BA1" w:rsidP="00E5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Кировского </w:t>
      </w:r>
    </w:p>
    <w:p w:rsidR="00E55BA1" w:rsidRDefault="00E55BA1" w:rsidP="00E5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2B50" w:rsidRDefault="00E55BA1" w:rsidP="00E5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p w:rsidR="00E55BA1" w:rsidRDefault="00E55BA1" w:rsidP="00E55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BA1" w:rsidRDefault="00E55BA1" w:rsidP="00E5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0A96" w:rsidRDefault="00E55BA1" w:rsidP="00E55BA1">
      <w:pPr>
        <w:jc w:val="both"/>
        <w:rPr>
          <w:rFonts w:ascii="Times New Roman" w:hAnsi="Times New Roman" w:cs="Times New Roman"/>
          <w:sz w:val="28"/>
          <w:szCs w:val="28"/>
        </w:rPr>
      </w:pPr>
      <w:r w:rsidRPr="00E55BA1">
        <w:rPr>
          <w:rFonts w:ascii="Times New Roman" w:hAnsi="Times New Roman" w:cs="Times New Roman"/>
          <w:sz w:val="28"/>
          <w:szCs w:val="28"/>
        </w:rPr>
        <w:t>24.11</w:t>
      </w:r>
      <w:r>
        <w:rPr>
          <w:rFonts w:ascii="Times New Roman" w:hAnsi="Times New Roman" w:cs="Times New Roman"/>
          <w:sz w:val="28"/>
          <w:szCs w:val="28"/>
        </w:rPr>
        <w:t xml:space="preserve">.2023г.                            кп. Горные Ключи      </w:t>
      </w:r>
      <w:r w:rsidR="000117A3">
        <w:rPr>
          <w:rFonts w:ascii="Times New Roman" w:hAnsi="Times New Roman" w:cs="Times New Roman"/>
          <w:sz w:val="28"/>
          <w:szCs w:val="28"/>
        </w:rPr>
        <w:t xml:space="preserve">                             № 482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96" w:rsidRDefault="00E55BA1" w:rsidP="00510A96">
      <w:pPr>
        <w:pStyle w:val="1"/>
        <w:spacing w:before="89" w:line="252" w:lineRule="auto"/>
        <w:ind w:left="0" w:right="-1"/>
        <w:jc w:val="both"/>
        <w:rPr>
          <w:b w:val="0"/>
          <w:color w:val="242424"/>
          <w:w w:val="105"/>
          <w:sz w:val="28"/>
          <w:szCs w:val="28"/>
        </w:rPr>
      </w:pPr>
      <w:r>
        <w:rPr>
          <w:sz w:val="28"/>
          <w:szCs w:val="28"/>
        </w:rPr>
        <w:t xml:space="preserve"> </w:t>
      </w:r>
      <w:r w:rsidR="00510A96" w:rsidRPr="00EB24DF">
        <w:rPr>
          <w:color w:val="3B3B3B"/>
          <w:w w:val="105"/>
          <w:sz w:val="28"/>
          <w:szCs w:val="28"/>
        </w:rPr>
        <w:t>«Об</w:t>
      </w:r>
      <w:r w:rsidR="00510A96" w:rsidRPr="00EB24DF">
        <w:rPr>
          <w:color w:val="3B3B3B"/>
          <w:spacing w:val="-14"/>
          <w:w w:val="105"/>
          <w:sz w:val="28"/>
          <w:szCs w:val="28"/>
        </w:rPr>
        <w:t xml:space="preserve"> </w:t>
      </w:r>
      <w:r w:rsidR="00510A96" w:rsidRPr="00EB24DF">
        <w:rPr>
          <w:color w:val="161616"/>
          <w:w w:val="105"/>
          <w:sz w:val="28"/>
          <w:szCs w:val="28"/>
        </w:rPr>
        <w:t>утверждении</w:t>
      </w:r>
      <w:r w:rsidR="00510A96" w:rsidRPr="00EB24DF">
        <w:rPr>
          <w:color w:val="161616"/>
          <w:spacing w:val="9"/>
          <w:w w:val="105"/>
          <w:sz w:val="28"/>
          <w:szCs w:val="28"/>
        </w:rPr>
        <w:t xml:space="preserve"> </w:t>
      </w:r>
      <w:r w:rsidR="00510A96" w:rsidRPr="00EB24DF">
        <w:rPr>
          <w:color w:val="1D1D1D"/>
          <w:w w:val="105"/>
          <w:sz w:val="28"/>
          <w:szCs w:val="28"/>
        </w:rPr>
        <w:t>Порядка</w:t>
      </w:r>
      <w:r w:rsidR="00510A96" w:rsidRPr="00EB24DF">
        <w:rPr>
          <w:color w:val="1D1D1D"/>
          <w:spacing w:val="5"/>
          <w:w w:val="105"/>
          <w:sz w:val="28"/>
          <w:szCs w:val="28"/>
        </w:rPr>
        <w:t xml:space="preserve"> </w:t>
      </w:r>
      <w:r w:rsidR="00510A96" w:rsidRPr="00EB24DF">
        <w:rPr>
          <w:color w:val="131313"/>
          <w:w w:val="105"/>
          <w:sz w:val="28"/>
          <w:szCs w:val="28"/>
        </w:rPr>
        <w:t>содержания</w:t>
      </w:r>
      <w:r w:rsidR="00510A96" w:rsidRPr="00EB24DF">
        <w:rPr>
          <w:color w:val="131313"/>
          <w:spacing w:val="9"/>
          <w:w w:val="105"/>
          <w:sz w:val="28"/>
          <w:szCs w:val="28"/>
        </w:rPr>
        <w:t xml:space="preserve"> </w:t>
      </w:r>
      <w:r w:rsidR="00510A96" w:rsidRPr="00EB24DF">
        <w:rPr>
          <w:color w:val="343434"/>
          <w:w w:val="105"/>
          <w:sz w:val="28"/>
          <w:szCs w:val="28"/>
        </w:rPr>
        <w:t>и</w:t>
      </w:r>
      <w:r w:rsidR="00510A96" w:rsidRPr="00EB24DF">
        <w:rPr>
          <w:color w:val="343434"/>
          <w:spacing w:val="-12"/>
          <w:w w:val="105"/>
          <w:sz w:val="28"/>
          <w:szCs w:val="28"/>
        </w:rPr>
        <w:t xml:space="preserve"> </w:t>
      </w:r>
      <w:r w:rsidR="00510A96" w:rsidRPr="00EB24DF">
        <w:rPr>
          <w:color w:val="262626"/>
          <w:w w:val="105"/>
          <w:sz w:val="28"/>
          <w:szCs w:val="28"/>
        </w:rPr>
        <w:t>эксплуатации</w:t>
      </w:r>
      <w:r w:rsidR="00510A96" w:rsidRPr="00EB24DF">
        <w:rPr>
          <w:color w:val="262626"/>
          <w:spacing w:val="16"/>
          <w:w w:val="105"/>
          <w:sz w:val="28"/>
          <w:szCs w:val="28"/>
        </w:rPr>
        <w:t xml:space="preserve"> </w:t>
      </w:r>
      <w:r w:rsidR="00510A96" w:rsidRPr="00EB24DF">
        <w:rPr>
          <w:color w:val="2F2F2F"/>
          <w:w w:val="105"/>
          <w:sz w:val="28"/>
          <w:szCs w:val="28"/>
        </w:rPr>
        <w:t>источников</w:t>
      </w:r>
      <w:r w:rsidR="00510A96" w:rsidRPr="00EB24DF">
        <w:rPr>
          <w:color w:val="2F2F2F"/>
          <w:spacing w:val="1"/>
          <w:w w:val="105"/>
          <w:sz w:val="28"/>
          <w:szCs w:val="28"/>
        </w:rPr>
        <w:t xml:space="preserve"> </w:t>
      </w:r>
      <w:r w:rsidR="00510A96" w:rsidRPr="00EB24DF">
        <w:rPr>
          <w:w w:val="105"/>
          <w:sz w:val="28"/>
          <w:szCs w:val="28"/>
        </w:rPr>
        <w:t xml:space="preserve">противопожарного водоснабжения, </w:t>
      </w:r>
      <w:r w:rsidR="00510A96" w:rsidRPr="00EB24DF">
        <w:rPr>
          <w:color w:val="131313"/>
          <w:w w:val="105"/>
          <w:sz w:val="28"/>
          <w:szCs w:val="28"/>
        </w:rPr>
        <w:t xml:space="preserve">расположенных </w:t>
      </w:r>
      <w:r w:rsidR="00510A96" w:rsidRPr="00EB24DF">
        <w:rPr>
          <w:color w:val="424242"/>
          <w:w w:val="105"/>
          <w:sz w:val="28"/>
          <w:szCs w:val="28"/>
        </w:rPr>
        <w:t xml:space="preserve">на </w:t>
      </w:r>
      <w:r w:rsidR="00510A96" w:rsidRPr="00EB24DF">
        <w:rPr>
          <w:color w:val="212121"/>
          <w:w w:val="105"/>
          <w:sz w:val="28"/>
          <w:szCs w:val="28"/>
        </w:rPr>
        <w:t>территории</w:t>
      </w:r>
      <w:r w:rsidR="00510A96" w:rsidRPr="00EB24DF">
        <w:rPr>
          <w:color w:val="212121"/>
          <w:spacing w:val="1"/>
          <w:w w:val="105"/>
          <w:sz w:val="28"/>
          <w:szCs w:val="28"/>
        </w:rPr>
        <w:t xml:space="preserve"> </w:t>
      </w:r>
      <w:r w:rsidR="00510A96" w:rsidRPr="00EB24DF">
        <w:rPr>
          <w:color w:val="212121"/>
          <w:sz w:val="28"/>
          <w:szCs w:val="28"/>
        </w:rPr>
        <w:t>Горноключевского</w:t>
      </w:r>
      <w:r w:rsidR="00510A96" w:rsidRPr="00EB24DF">
        <w:rPr>
          <w:color w:val="212121"/>
          <w:spacing w:val="17"/>
          <w:sz w:val="28"/>
          <w:szCs w:val="28"/>
        </w:rPr>
        <w:t xml:space="preserve"> </w:t>
      </w:r>
      <w:r w:rsidR="00510A96" w:rsidRPr="00EB24DF">
        <w:rPr>
          <w:color w:val="0F0F0F"/>
          <w:sz w:val="28"/>
          <w:szCs w:val="28"/>
        </w:rPr>
        <w:t>городского</w:t>
      </w:r>
      <w:r w:rsidR="00510A96" w:rsidRPr="00EB24DF">
        <w:rPr>
          <w:color w:val="0F0F0F"/>
          <w:spacing w:val="2"/>
          <w:sz w:val="28"/>
          <w:szCs w:val="28"/>
        </w:rPr>
        <w:t xml:space="preserve"> </w:t>
      </w:r>
      <w:r w:rsidR="00510A96" w:rsidRPr="00EB24DF">
        <w:rPr>
          <w:color w:val="232323"/>
          <w:sz w:val="28"/>
          <w:szCs w:val="28"/>
        </w:rPr>
        <w:t>поселения</w:t>
      </w:r>
      <w:r w:rsidR="00510A96" w:rsidRPr="00EB24DF">
        <w:rPr>
          <w:color w:val="232323"/>
          <w:spacing w:val="60"/>
          <w:sz w:val="28"/>
          <w:szCs w:val="28"/>
        </w:rPr>
        <w:t xml:space="preserve"> </w:t>
      </w:r>
      <w:r w:rsidR="00510A96" w:rsidRPr="00EB24DF">
        <w:rPr>
          <w:color w:val="1C1C1C"/>
          <w:sz w:val="28"/>
          <w:szCs w:val="28"/>
        </w:rPr>
        <w:t>Кировского</w:t>
      </w:r>
      <w:r w:rsidR="00510A96" w:rsidRPr="00EB24DF">
        <w:rPr>
          <w:color w:val="1C1C1C"/>
          <w:spacing w:val="3"/>
          <w:sz w:val="28"/>
          <w:szCs w:val="28"/>
        </w:rPr>
        <w:t xml:space="preserve"> </w:t>
      </w:r>
      <w:r w:rsidR="00510A96" w:rsidRPr="00EB24DF">
        <w:rPr>
          <w:color w:val="282828"/>
          <w:sz w:val="28"/>
          <w:szCs w:val="28"/>
        </w:rPr>
        <w:t>района</w:t>
      </w:r>
      <w:r w:rsidR="00510A96" w:rsidRPr="00EB24DF">
        <w:rPr>
          <w:color w:val="282828"/>
          <w:spacing w:val="56"/>
          <w:sz w:val="28"/>
          <w:szCs w:val="28"/>
        </w:rPr>
        <w:t xml:space="preserve"> </w:t>
      </w:r>
      <w:r w:rsidR="00510A96" w:rsidRPr="00EB24DF">
        <w:rPr>
          <w:color w:val="2D2D2D"/>
          <w:sz w:val="28"/>
          <w:szCs w:val="28"/>
        </w:rPr>
        <w:t>Приморского</w:t>
      </w:r>
      <w:r w:rsidR="00510A96">
        <w:rPr>
          <w:color w:val="2D2D2D"/>
          <w:spacing w:val="1"/>
          <w:sz w:val="28"/>
          <w:szCs w:val="28"/>
        </w:rPr>
        <w:t xml:space="preserve"> </w:t>
      </w:r>
      <w:r w:rsidR="00510A96" w:rsidRPr="00EB24DF">
        <w:rPr>
          <w:color w:val="242424"/>
          <w:w w:val="105"/>
          <w:sz w:val="28"/>
          <w:szCs w:val="28"/>
        </w:rPr>
        <w:t>края</w:t>
      </w:r>
      <w:r w:rsidR="00510A96" w:rsidRPr="00EB24DF">
        <w:rPr>
          <w:b w:val="0"/>
          <w:color w:val="242424"/>
          <w:w w:val="105"/>
          <w:sz w:val="28"/>
          <w:szCs w:val="28"/>
        </w:rPr>
        <w:t>»</w:t>
      </w:r>
    </w:p>
    <w:p w:rsidR="00510A96" w:rsidRPr="00EB24DF" w:rsidRDefault="00510A96" w:rsidP="00510A96">
      <w:pPr>
        <w:pStyle w:val="1"/>
        <w:spacing w:before="89" w:line="252" w:lineRule="auto"/>
        <w:ind w:left="0" w:right="-1"/>
        <w:jc w:val="both"/>
        <w:rPr>
          <w:b w:val="0"/>
          <w:sz w:val="28"/>
          <w:szCs w:val="28"/>
        </w:rPr>
      </w:pPr>
    </w:p>
    <w:p w:rsidR="00E55BA1" w:rsidRDefault="00510A96" w:rsidP="00E55BA1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</w:t>
      </w:r>
      <w:r w:rsidRPr="00510A96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510A96">
        <w:rPr>
          <w:rFonts w:ascii="Times New Roman" w:hAnsi="Times New Roman" w:cs="Times New Roman"/>
          <w:sz w:val="28"/>
          <w:szCs w:val="28"/>
        </w:rPr>
        <w:tab/>
        <w:t>местного</w:t>
      </w:r>
      <w:r w:rsidRPr="00510A96">
        <w:rPr>
          <w:rFonts w:ascii="Times New Roman" w:hAnsi="Times New Roman" w:cs="Times New Roman"/>
          <w:sz w:val="28"/>
          <w:szCs w:val="28"/>
        </w:rPr>
        <w:tab/>
      </w:r>
      <w:r w:rsidRPr="00510A96">
        <w:rPr>
          <w:rFonts w:ascii="Times New Roman" w:hAnsi="Times New Roman" w:cs="Times New Roman"/>
          <w:sz w:val="28"/>
          <w:szCs w:val="28"/>
        </w:rPr>
        <w:tab/>
        <w:t>самоуправления в Российской Федерации»,</w:t>
      </w:r>
      <w:r w:rsidRPr="00510A96">
        <w:rPr>
          <w:rFonts w:ascii="Times New Roman" w:hAnsi="Times New Roman" w:cs="Times New Roman"/>
          <w:sz w:val="28"/>
          <w:szCs w:val="28"/>
        </w:rPr>
        <w:tab/>
        <w:t>ст.19 Федерального</w:t>
      </w:r>
      <w:r w:rsidRPr="00510A96">
        <w:rPr>
          <w:rFonts w:ascii="Times New Roman" w:hAnsi="Times New Roman" w:cs="Times New Roman"/>
          <w:sz w:val="28"/>
          <w:szCs w:val="28"/>
        </w:rPr>
        <w:tab/>
        <w:t>закона</w:t>
      </w:r>
      <w:r w:rsidRPr="00510A96">
        <w:rPr>
          <w:rFonts w:ascii="Times New Roman" w:hAnsi="Times New Roman" w:cs="Times New Roman"/>
          <w:sz w:val="28"/>
          <w:szCs w:val="28"/>
        </w:rPr>
        <w:tab/>
        <w:t>от 21.12.1994</w:t>
      </w:r>
      <w:r w:rsidRPr="00510A96">
        <w:rPr>
          <w:rFonts w:ascii="Times New Roman" w:hAnsi="Times New Roman" w:cs="Times New Roman"/>
          <w:sz w:val="28"/>
          <w:szCs w:val="28"/>
        </w:rPr>
        <w:tab/>
        <w:t>N</w:t>
      </w:r>
      <w:r w:rsidRPr="00510A96">
        <w:rPr>
          <w:rFonts w:ascii="Times New Roman" w:hAnsi="Times New Roman" w:cs="Times New Roman"/>
          <w:sz w:val="28"/>
          <w:szCs w:val="28"/>
        </w:rPr>
        <w:tab/>
        <w:t>69-ФЗ</w:t>
      </w:r>
      <w:r w:rsidRPr="00510A96">
        <w:rPr>
          <w:rFonts w:ascii="Times New Roman" w:hAnsi="Times New Roman" w:cs="Times New Roman"/>
          <w:sz w:val="28"/>
          <w:szCs w:val="28"/>
        </w:rPr>
        <w:tab/>
        <w:t>«О</w:t>
      </w:r>
      <w:r w:rsidRPr="00510A96">
        <w:rPr>
          <w:rFonts w:ascii="Times New Roman" w:hAnsi="Times New Roman" w:cs="Times New Roman"/>
          <w:sz w:val="28"/>
          <w:szCs w:val="28"/>
        </w:rPr>
        <w:tab/>
        <w:t>пожарной безопасности», ст.63. Федерального закона от 22.07.2008 № 123-ФЗ «Технический регламент о требованиях пожарной безопасности», Постановления Правительства РФ от 16.09.2020 N 1479 (ред. от 24.10.2022г.) "Об утверждении Правил противопожарного режима в Российской Федерации". Уставом Горноключевского городского поселения, в целях создания</w:t>
      </w:r>
      <w:r w:rsidRPr="00510A96">
        <w:rPr>
          <w:rFonts w:ascii="Times New Roman" w:hAnsi="Times New Roman" w:cs="Times New Roman"/>
          <w:sz w:val="28"/>
          <w:szCs w:val="28"/>
        </w:rPr>
        <w:tab/>
        <w:t>условий для забора в любое время года воды из источни</w:t>
      </w:r>
      <w:r>
        <w:rPr>
          <w:rFonts w:ascii="Times New Roman" w:hAnsi="Times New Roman" w:cs="Times New Roman"/>
          <w:sz w:val="28"/>
          <w:szCs w:val="28"/>
        </w:rPr>
        <w:t>ков наружного противопожарного водоснабжения, расположенных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населенных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пунктах </w:t>
      </w:r>
      <w:r w:rsidRPr="00510A96">
        <w:rPr>
          <w:rFonts w:ascii="Times New Roman" w:hAnsi="Times New Roman" w:cs="Times New Roman"/>
          <w:sz w:val="28"/>
          <w:szCs w:val="28"/>
        </w:rPr>
        <w:t>Горноключевского</w:t>
      </w:r>
      <w:r w:rsidRPr="00510A96">
        <w:rPr>
          <w:rFonts w:ascii="Times New Roman" w:hAnsi="Times New Roman" w:cs="Times New Roman"/>
          <w:sz w:val="28"/>
          <w:szCs w:val="28"/>
        </w:rPr>
        <w:tab/>
        <w:t>городского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  <w:t>Кировского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510A96">
        <w:rPr>
          <w:rFonts w:ascii="Times New Roman" w:hAnsi="Times New Roman" w:cs="Times New Roman"/>
          <w:sz w:val="28"/>
          <w:szCs w:val="28"/>
        </w:rPr>
        <w:t>района Приморского края, администрация Горнок</w:t>
      </w:r>
      <w:r>
        <w:rPr>
          <w:rFonts w:ascii="Times New Roman" w:hAnsi="Times New Roman" w:cs="Times New Roman"/>
          <w:sz w:val="28"/>
          <w:szCs w:val="28"/>
        </w:rPr>
        <w:t>лючевского городского поселения</w:t>
      </w:r>
      <w:r w:rsidRPr="00510A9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1.</w:t>
      </w:r>
      <w:r w:rsidRPr="00510A96">
        <w:rPr>
          <w:rFonts w:ascii="Times New Roman" w:hAnsi="Times New Roman" w:cs="Times New Roman"/>
          <w:sz w:val="28"/>
          <w:szCs w:val="28"/>
        </w:rPr>
        <w:tab/>
        <w:t>Утвердить Порядок содержания и эксплуатации источников противопожарного водоснабжения, расположенных на территории Горноключевского городского поселения Кировского муниципального района Приморского края (приложение 1).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2.</w:t>
      </w:r>
      <w:r w:rsidRPr="00510A96">
        <w:rPr>
          <w:rFonts w:ascii="Times New Roman" w:hAnsi="Times New Roman" w:cs="Times New Roman"/>
          <w:sz w:val="28"/>
          <w:szCs w:val="28"/>
        </w:rPr>
        <w:tab/>
        <w:t>К источникам наружного противопожарного водоснабжения отнести пожарные гидранты, пожарные резервуары, пожарные водоемы,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12x12 м для установки пожарных автомобилей и забора воды в любое время года.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10A96">
        <w:rPr>
          <w:rFonts w:ascii="Times New Roman" w:hAnsi="Times New Roman" w:cs="Times New Roman"/>
          <w:sz w:val="28"/>
          <w:szCs w:val="28"/>
        </w:rPr>
        <w:tab/>
        <w:t>Администрации Горноключевского городского поселения: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3.1</w:t>
      </w:r>
      <w:r w:rsidRPr="00510A96">
        <w:rPr>
          <w:rFonts w:ascii="Times New Roman" w:hAnsi="Times New Roman" w:cs="Times New Roman"/>
          <w:sz w:val="28"/>
          <w:szCs w:val="28"/>
        </w:rPr>
        <w:tab/>
        <w:t>Два раза в год (весной и осенью) совместно с сотрудниками Отдела надзорной деятельности и профилактической работы по Кировскому муниципальному району УНД и ПР Главного управления MNC России по Приморскому краю организовать проведение проверок источников наружного противопожарного водоснабжения, расположенных на территории Горноключевского городского поселения.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3.2</w:t>
      </w:r>
      <w:r w:rsidRPr="00510A96">
        <w:rPr>
          <w:rFonts w:ascii="Times New Roman" w:hAnsi="Times New Roman" w:cs="Times New Roman"/>
          <w:sz w:val="28"/>
          <w:szCs w:val="28"/>
        </w:rPr>
        <w:tab/>
        <w:t>При выявлении условий, препятствующих забору воды, принять незамедлительные меры для их устранения;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3.3</w:t>
      </w:r>
      <w:r w:rsidRPr="00510A96">
        <w:rPr>
          <w:rFonts w:ascii="Times New Roman" w:hAnsi="Times New Roman" w:cs="Times New Roman"/>
          <w:sz w:val="28"/>
          <w:szCs w:val="28"/>
        </w:rPr>
        <w:tab/>
        <w:t>Обеспечить наличие свободных,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3.4</w:t>
      </w:r>
      <w:r w:rsidRPr="00510A96">
        <w:rPr>
          <w:rFonts w:ascii="Times New Roman" w:hAnsi="Times New Roman" w:cs="Times New Roman"/>
          <w:sz w:val="28"/>
          <w:szCs w:val="28"/>
        </w:rPr>
        <w:tab/>
        <w:t>В местах расположения пожарных гидрантов и водоемов установить указатели в соответствии с ГОСТ Р 12.4.026-2001.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4.</w:t>
      </w:r>
      <w:r w:rsidRPr="00510A96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размещению на официальном сайте Горноключевского городского поселения в сети «Интернет».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5.</w:t>
      </w:r>
      <w:r w:rsidRPr="00510A96">
        <w:rPr>
          <w:rFonts w:ascii="Times New Roman" w:hAnsi="Times New Roman" w:cs="Times New Roman"/>
          <w:sz w:val="28"/>
          <w:szCs w:val="28"/>
        </w:rPr>
        <w:tab/>
        <w:t>Постановление № 104 от 16.05.2022г. «Об утверждении Порядка содержания и эксплуатации источников противопожарного водоснабжения, расположенных на территории Горноключевского городского поселения Кировского района Приморского края» считать недействительным со дня обнаро</w:t>
      </w:r>
      <w:r>
        <w:rPr>
          <w:rFonts w:ascii="Times New Roman" w:hAnsi="Times New Roman" w:cs="Times New Roman"/>
          <w:sz w:val="28"/>
          <w:szCs w:val="28"/>
        </w:rPr>
        <w:t xml:space="preserve">дования данного постановления. </w:t>
      </w: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Pr="00510A96" w:rsidRDefault="00510A96" w:rsidP="0051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P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0A96">
        <w:rPr>
          <w:rFonts w:ascii="Times New Roman" w:hAnsi="Times New Roman" w:cs="Times New Roman"/>
          <w:sz w:val="28"/>
          <w:szCs w:val="28"/>
        </w:rPr>
        <w:t xml:space="preserve">          В.У. Хасанов</w:t>
      </w: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Default="00510A96" w:rsidP="00510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96" w:rsidRPr="00510A96" w:rsidRDefault="00510A96" w:rsidP="00510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lastRenderedPageBreak/>
        <w:t>Приложение №1 утверждено</w:t>
      </w:r>
    </w:p>
    <w:p w:rsidR="00510A96" w:rsidRPr="00510A96" w:rsidRDefault="00510A96" w:rsidP="00510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0A96" w:rsidRPr="00510A96" w:rsidRDefault="00510A96" w:rsidP="00510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510A96" w:rsidRDefault="00510A96" w:rsidP="00510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9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10A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10A96">
        <w:rPr>
          <w:rFonts w:ascii="Times New Roman" w:hAnsi="Times New Roman" w:cs="Times New Roman"/>
          <w:sz w:val="28"/>
          <w:szCs w:val="28"/>
        </w:rPr>
        <w:t xml:space="preserve"> 2022 г. N </w:t>
      </w:r>
      <w:r>
        <w:rPr>
          <w:rFonts w:ascii="Times New Roman" w:hAnsi="Times New Roman" w:cs="Times New Roman"/>
          <w:sz w:val="28"/>
          <w:szCs w:val="28"/>
        </w:rPr>
        <w:t>482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726D40" w:rsidRDefault="00726D40" w:rsidP="00726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</w:t>
      </w:r>
      <w:r w:rsidRPr="00726D40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26D40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эксплуатации источников противопожарного водоснабжения,  расположенных на территории</w:t>
      </w:r>
    </w:p>
    <w:p w:rsidR="00726D40" w:rsidRDefault="00726D40" w:rsidP="0072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40">
        <w:rPr>
          <w:rFonts w:ascii="Times New Roman" w:hAnsi="Times New Roman" w:cs="Times New Roman"/>
          <w:b/>
          <w:sz w:val="28"/>
          <w:szCs w:val="28"/>
        </w:rPr>
        <w:t>Горноключевского городского  поселения.</w:t>
      </w:r>
    </w:p>
    <w:p w:rsidR="00726D40" w:rsidRDefault="00726D40" w:rsidP="0072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40" w:rsidRPr="009A1B07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07">
        <w:rPr>
          <w:rFonts w:ascii="Times New Roman" w:hAnsi="Times New Roman" w:cs="Times New Roman"/>
          <w:b/>
          <w:sz w:val="28"/>
          <w:szCs w:val="28"/>
        </w:rPr>
        <w:t>1.</w:t>
      </w:r>
      <w:r w:rsidRPr="009A1B07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 xml:space="preserve">1.1. Правила содержания и эксплуатации источников наружного противопожарного водоснабжения в границах Горноключевского городского поселения (далее - правила) разработаны в соответствии с Федеральным законом от 21.12.14 № 69-ФЗ «О пожарной безопасности», от 22.07.2008 3в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</w:t>
      </w:r>
      <w:r w:rsidR="00C84E53" w:rsidRPr="00C84E53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16.09.2020 N 1479 (ред. от 24.10.2022г.) "Об утверждении Правил противопожарного </w:t>
      </w:r>
      <w:r w:rsidR="00C84E53">
        <w:rPr>
          <w:rFonts w:ascii="Times New Roman" w:hAnsi="Times New Roman" w:cs="Times New Roman"/>
          <w:sz w:val="28"/>
          <w:szCs w:val="28"/>
        </w:rPr>
        <w:t xml:space="preserve">режима в Российской Федерации". </w:t>
      </w:r>
      <w:r w:rsidRPr="00726D40">
        <w:rPr>
          <w:rFonts w:ascii="Times New Roman" w:hAnsi="Times New Roman" w:cs="Times New Roman"/>
          <w:sz w:val="28"/>
          <w:szCs w:val="28"/>
        </w:rPr>
        <w:t>Правилами технической эксплуатации систем и сооружений коммунального водоснабжения и канализации (утверждены Приказом Госстроя России от 30.12.99 N 168), ГОСТ 12.1.033-81 «Система стандартов безопасности труда. Пожарная безопасность. Термины и определения» (утвержден Постановлением Госстандарта CCCP от 27.08.81 №4084), ГОСТ Р 12.4.026-2001</w:t>
      </w:r>
      <w:r w:rsidR="00C84E53">
        <w:rPr>
          <w:rFonts w:ascii="Times New Roman" w:hAnsi="Times New Roman" w:cs="Times New Roman"/>
          <w:sz w:val="28"/>
          <w:szCs w:val="28"/>
        </w:rPr>
        <w:t>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19.09.2001 № 387-ст).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9A1B07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07">
        <w:rPr>
          <w:rFonts w:ascii="Times New Roman" w:hAnsi="Times New Roman" w:cs="Times New Roman"/>
          <w:b/>
          <w:sz w:val="28"/>
          <w:szCs w:val="28"/>
        </w:rPr>
        <w:t>2.</w:t>
      </w:r>
      <w:r w:rsidRPr="009A1B07">
        <w:rPr>
          <w:rFonts w:ascii="Times New Roman" w:hAnsi="Times New Roman" w:cs="Times New Roman"/>
          <w:b/>
          <w:sz w:val="28"/>
          <w:szCs w:val="28"/>
        </w:rPr>
        <w:tab/>
        <w:t>Основные понятия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2.1.</w:t>
      </w:r>
      <w:r w:rsidRPr="00726D40">
        <w:rPr>
          <w:rFonts w:ascii="Times New Roman" w:hAnsi="Times New Roman" w:cs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-источники</w:t>
      </w:r>
      <w:r w:rsidRPr="00726D40">
        <w:rPr>
          <w:rFonts w:ascii="Times New Roman" w:hAnsi="Times New Roman" w:cs="Times New Roman"/>
          <w:sz w:val="28"/>
          <w:szCs w:val="28"/>
        </w:rPr>
        <w:tab/>
        <w:t>противопо</w:t>
      </w:r>
      <w:r>
        <w:rPr>
          <w:rFonts w:ascii="Times New Roman" w:hAnsi="Times New Roman" w:cs="Times New Roman"/>
          <w:sz w:val="28"/>
          <w:szCs w:val="28"/>
        </w:rPr>
        <w:t>жарного</w:t>
      </w:r>
      <w:r>
        <w:rPr>
          <w:rFonts w:ascii="Times New Roman" w:hAnsi="Times New Roman" w:cs="Times New Roman"/>
          <w:sz w:val="28"/>
          <w:szCs w:val="28"/>
        </w:rPr>
        <w:tab/>
        <w:t>водоснабжения</w:t>
      </w:r>
      <w:r>
        <w:rPr>
          <w:rFonts w:ascii="Times New Roman" w:hAnsi="Times New Roman" w:cs="Times New Roman"/>
          <w:sz w:val="28"/>
          <w:szCs w:val="28"/>
        </w:rPr>
        <w:tab/>
        <w:t>(далее</w:t>
      </w:r>
      <w:r>
        <w:rPr>
          <w:rFonts w:ascii="Times New Roman" w:hAnsi="Times New Roman" w:cs="Times New Roman"/>
          <w:sz w:val="28"/>
          <w:szCs w:val="28"/>
        </w:rPr>
        <w:tab/>
        <w:t xml:space="preserve">— </w:t>
      </w:r>
      <w:r w:rsidRPr="00726D40">
        <w:rPr>
          <w:rFonts w:ascii="Times New Roman" w:hAnsi="Times New Roman" w:cs="Times New Roman"/>
          <w:sz w:val="28"/>
          <w:szCs w:val="28"/>
        </w:rPr>
        <w:t>источники</w:t>
      </w:r>
      <w:r w:rsidRPr="00726D40">
        <w:rPr>
          <w:rFonts w:ascii="Times New Roman" w:hAnsi="Times New Roman" w:cs="Times New Roman"/>
          <w:sz w:val="28"/>
          <w:szCs w:val="28"/>
        </w:rPr>
        <w:tab/>
        <w:t>ППB)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</w:t>
      </w:r>
      <w:r>
        <w:rPr>
          <w:rFonts w:ascii="Times New Roman" w:hAnsi="Times New Roman" w:cs="Times New Roman"/>
          <w:sz w:val="28"/>
          <w:szCs w:val="28"/>
        </w:rPr>
        <w:t>кие емкости) и природные (реки, озера,</w:t>
      </w:r>
      <w:r w:rsidRPr="00726D40">
        <w:rPr>
          <w:rFonts w:ascii="Times New Roman" w:hAnsi="Times New Roman" w:cs="Times New Roman"/>
          <w:sz w:val="28"/>
          <w:szCs w:val="28"/>
        </w:rPr>
        <w:tab/>
        <w:t>ручьи)</w:t>
      </w:r>
      <w:r w:rsidRPr="00726D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водные объекты, вода из</w:t>
      </w:r>
      <w:r>
        <w:rPr>
          <w:rFonts w:ascii="Times New Roman" w:hAnsi="Times New Roman" w:cs="Times New Roman"/>
          <w:sz w:val="28"/>
          <w:szCs w:val="28"/>
        </w:rPr>
        <w:tab/>
        <w:t xml:space="preserve">которых используется </w:t>
      </w:r>
      <w:r w:rsidRPr="00726D40">
        <w:rPr>
          <w:rFonts w:ascii="Times New Roman" w:hAnsi="Times New Roman" w:cs="Times New Roman"/>
          <w:sz w:val="28"/>
          <w:szCs w:val="28"/>
        </w:rPr>
        <w:t>(может использоваться) для целей пожаротушения;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lastRenderedPageBreak/>
        <w:t>-противопожарное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-пожаротушение — тушение пожаров, заправка</w:t>
      </w:r>
      <w:r>
        <w:rPr>
          <w:rFonts w:ascii="Times New Roman" w:hAnsi="Times New Roman" w:cs="Times New Roman"/>
          <w:sz w:val="28"/>
          <w:szCs w:val="28"/>
        </w:rPr>
        <w:t xml:space="preserve"> пожарных автоцистерн, пожарно-</w:t>
      </w:r>
      <w:r w:rsidRPr="00726D40">
        <w:rPr>
          <w:rFonts w:ascii="Times New Roman" w:hAnsi="Times New Roman" w:cs="Times New Roman"/>
          <w:sz w:val="28"/>
          <w:szCs w:val="28"/>
        </w:rPr>
        <w:t>технические учения, проверка работоспособности источников ППB.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2.2.</w:t>
      </w:r>
      <w:r w:rsidRPr="00726D40">
        <w:rPr>
          <w:rFonts w:ascii="Times New Roman" w:hAnsi="Times New Roman" w:cs="Times New Roman"/>
          <w:sz w:val="28"/>
          <w:szCs w:val="28"/>
        </w:rPr>
        <w:tab/>
        <w:t>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ГПС, другими организациями, осуществляющими тушение пожаров, и применяется в целях упорядочения содержания и эксплуатации источников ППB на территории Горноключевского городского поселения.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2.3.</w:t>
      </w:r>
      <w:r w:rsidRPr="00726D40">
        <w:rPr>
          <w:rFonts w:ascii="Times New Roman" w:hAnsi="Times New Roman" w:cs="Times New Roman"/>
          <w:sz w:val="28"/>
          <w:szCs w:val="28"/>
        </w:rPr>
        <w:tab/>
        <w:t>Содержание и эксплуатация источников</w:t>
      </w:r>
      <w:r w:rsidR="009B76AF">
        <w:rPr>
          <w:rFonts w:ascii="Times New Roman" w:hAnsi="Times New Roman" w:cs="Times New Roman"/>
          <w:sz w:val="28"/>
          <w:szCs w:val="28"/>
        </w:rPr>
        <w:t xml:space="preserve"> ППB - комплекс организационно-</w:t>
      </w:r>
      <w:r w:rsidRPr="00726D40">
        <w:rPr>
          <w:rFonts w:ascii="Times New Roman" w:hAnsi="Times New Roman" w:cs="Times New Roman"/>
          <w:sz w:val="28"/>
          <w:szCs w:val="28"/>
        </w:rPr>
        <w:t>правовых, финансовых и инженерно-технических мер, предусматривающих: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эксплуатацию источников ППB в соответствии с нормативными документами;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финансирование мероприятий по содержани</w:t>
      </w:r>
      <w:r w:rsidR="009B76AF">
        <w:rPr>
          <w:rFonts w:ascii="Times New Roman" w:hAnsi="Times New Roman" w:cs="Times New Roman"/>
          <w:sz w:val="28"/>
          <w:szCs w:val="28"/>
        </w:rPr>
        <w:t>ю источников ППB, ремонтно-</w:t>
      </w:r>
      <w:r w:rsidRPr="00726D40">
        <w:rPr>
          <w:rFonts w:ascii="Times New Roman" w:hAnsi="Times New Roman" w:cs="Times New Roman"/>
          <w:sz w:val="28"/>
          <w:szCs w:val="28"/>
        </w:rPr>
        <w:t>профилактическим работам;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возможность беспрепятственного доступа к источникам ППB, в том числе при проверке их силами ГПС или другими организациями, осуществляющими тушение пожаров;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проверку работоспособности и поддержание в исправном состоянии, позволяющем использовать источников ППB для целей пожаротушения в любое время года;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установку соответствующих указателей пожарных гидрантов и пожарных водоемов согласно требованиям нормативных документов по пожарной безопасности;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очистку мест размещения источников ППB от мусора, снега и наледи;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проведение мероприятий по подготовке источников ППB к эксплуатации в условиях отрицательных температур.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2.4.</w:t>
      </w:r>
      <w:r w:rsidRPr="00726D40">
        <w:rPr>
          <w:rFonts w:ascii="Times New Roman" w:hAnsi="Times New Roman" w:cs="Times New Roman"/>
          <w:sz w:val="28"/>
          <w:szCs w:val="28"/>
        </w:rPr>
        <w:tab/>
        <w:t>Вопросы взаимодействия между администрацией городского поселения и силами ГПС, а также другими организациями, осуществляющими тушение пожаров, в сфере содержания и эксплуатации источников ППB регламентируются соглашениями о взаимодействии и (или) договорами.</w:t>
      </w:r>
      <w:r w:rsidRPr="00726D40">
        <w:rPr>
          <w:rFonts w:ascii="Times New Roman" w:hAnsi="Times New Roman" w:cs="Times New Roman"/>
          <w:sz w:val="28"/>
          <w:szCs w:val="28"/>
        </w:rPr>
        <w:tab/>
        <w:t>•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2.5.</w:t>
      </w:r>
      <w:r w:rsidRPr="00726D40">
        <w:rPr>
          <w:rFonts w:ascii="Times New Roman" w:hAnsi="Times New Roman" w:cs="Times New Roman"/>
          <w:sz w:val="28"/>
          <w:szCs w:val="28"/>
        </w:rPr>
        <w:tab/>
        <w:t>Силы 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законодательством, для контроля состояния источников ППB - в соответствии с заключенными соглашениями о взаимодействии.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2.6.</w:t>
      </w:r>
      <w:r w:rsidRPr="00726D40">
        <w:rPr>
          <w:rFonts w:ascii="Times New Roman" w:hAnsi="Times New Roman" w:cs="Times New Roman"/>
          <w:sz w:val="28"/>
          <w:szCs w:val="28"/>
        </w:rPr>
        <w:tab/>
        <w:t xml:space="preserve">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СНиП 2.04.02-84* "Водоснабжение. Наружные сети и сооружения" </w:t>
      </w:r>
      <w:r w:rsidRPr="00726D40">
        <w:rPr>
          <w:rFonts w:ascii="Times New Roman" w:hAnsi="Times New Roman" w:cs="Times New Roman"/>
          <w:sz w:val="28"/>
          <w:szCs w:val="28"/>
        </w:rPr>
        <w:lastRenderedPageBreak/>
        <w:t>(утверждены Постановлением Госстроя CCCP от 27.07.1984 N 123), СНиП 2.04.01-85 * "Внутренний водопровод и канализация зданий" (утверждены Постановлением Госстроя CCCP от 04.1.0.1985 N 189).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2.7.</w:t>
      </w:r>
      <w:r w:rsidRPr="00726D40">
        <w:rPr>
          <w:rFonts w:ascii="Times New Roman" w:hAnsi="Times New Roman" w:cs="Times New Roman"/>
          <w:sz w:val="28"/>
          <w:szCs w:val="28"/>
        </w:rPr>
        <w:tab/>
        <w:t>Указатели пожарных гидрантов выполняются в соответствии с требованиями ГОСТ Р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N 387-ст).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Установка указателей пожарных гидрантов может осуществляться администрацией или организациями, осуществляющими содержание и эксплуатацию источников ППB, в соответствии с соглашениями о взаимодействии и (или) договорами.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9A1B07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07">
        <w:rPr>
          <w:rFonts w:ascii="Times New Roman" w:hAnsi="Times New Roman" w:cs="Times New Roman"/>
          <w:b/>
          <w:sz w:val="28"/>
          <w:szCs w:val="28"/>
        </w:rPr>
        <w:t>3.</w:t>
      </w:r>
      <w:r w:rsidRPr="009A1B07">
        <w:rPr>
          <w:rFonts w:ascii="Times New Roman" w:hAnsi="Times New Roman" w:cs="Times New Roman"/>
          <w:b/>
          <w:sz w:val="28"/>
          <w:szCs w:val="28"/>
        </w:rPr>
        <w:tab/>
        <w:t>Содержание источников ППB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3.1.</w:t>
      </w:r>
      <w:r w:rsidRPr="00726D40">
        <w:rPr>
          <w:rFonts w:ascii="Times New Roman" w:hAnsi="Times New Roman" w:cs="Times New Roman"/>
          <w:sz w:val="28"/>
          <w:szCs w:val="28"/>
        </w:rPr>
        <w:tab/>
        <w:t>Источники ППB, предназначенные для обеспечения пожарной безопасности. разрешается использовать только для целей пожаротушения.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3.2.</w:t>
      </w:r>
      <w:r w:rsidRPr="00726D40">
        <w:rPr>
          <w:rFonts w:ascii="Times New Roman" w:hAnsi="Times New Roman" w:cs="Times New Roman"/>
          <w:sz w:val="28"/>
          <w:szCs w:val="28"/>
        </w:rPr>
        <w:tab/>
        <w:t>Администрация и организация, в соответствии с заключенными соглашениями о взаимо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726D40">
        <w:rPr>
          <w:rFonts w:ascii="Times New Roman" w:hAnsi="Times New Roman" w:cs="Times New Roman"/>
          <w:sz w:val="28"/>
          <w:szCs w:val="28"/>
        </w:rPr>
        <w:t>йствии и (или) договорами, осуществляет комплекс организационно-правовых, финансовых и инженерно-технических мер по содержанию и эксплуатации</w:t>
      </w:r>
      <w:r w:rsidR="009A1B07">
        <w:rPr>
          <w:rFonts w:ascii="Times New Roman" w:hAnsi="Times New Roman" w:cs="Times New Roman"/>
          <w:sz w:val="28"/>
          <w:szCs w:val="28"/>
        </w:rPr>
        <w:t xml:space="preserve"> </w:t>
      </w:r>
      <w:r w:rsidR="009A1B07" w:rsidRPr="009A1B07">
        <w:rPr>
          <w:rFonts w:ascii="Times New Roman" w:hAnsi="Times New Roman" w:cs="Times New Roman"/>
          <w:sz w:val="28"/>
          <w:szCs w:val="28"/>
        </w:rPr>
        <w:t>источников ППB</w:t>
      </w:r>
      <w:r w:rsidR="009A1B07">
        <w:rPr>
          <w:rFonts w:ascii="Times New Roman" w:hAnsi="Times New Roman" w:cs="Times New Roman"/>
          <w:sz w:val="28"/>
          <w:szCs w:val="28"/>
        </w:rPr>
        <w:t xml:space="preserve"> находящихся вне территориальной </w:t>
      </w:r>
      <w:r w:rsidR="009B76AF" w:rsidRPr="009B76AF">
        <w:rPr>
          <w:rFonts w:ascii="Times New Roman" w:hAnsi="Times New Roman" w:cs="Times New Roman"/>
          <w:sz w:val="28"/>
          <w:szCs w:val="28"/>
        </w:rPr>
        <w:t>зоне эксплуатационной ответственности</w:t>
      </w:r>
      <w:r w:rsidR="009A1B07">
        <w:rPr>
          <w:rFonts w:ascii="Times New Roman" w:hAnsi="Times New Roman" w:cs="Times New Roman"/>
          <w:sz w:val="28"/>
          <w:szCs w:val="28"/>
        </w:rPr>
        <w:t xml:space="preserve">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726D40">
        <w:rPr>
          <w:rFonts w:ascii="Times New Roman" w:hAnsi="Times New Roman" w:cs="Times New Roman"/>
          <w:sz w:val="28"/>
          <w:szCs w:val="28"/>
        </w:rPr>
        <w:t>Руководител</w:t>
      </w:r>
      <w:r w:rsidR="009A1B07">
        <w:rPr>
          <w:rFonts w:ascii="Times New Roman" w:hAnsi="Times New Roman" w:cs="Times New Roman"/>
          <w:sz w:val="28"/>
          <w:szCs w:val="28"/>
        </w:rPr>
        <w:t>и</w:t>
      </w:r>
      <w:r w:rsidRPr="00726D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A1B07">
        <w:rPr>
          <w:rFonts w:ascii="Times New Roman" w:hAnsi="Times New Roman" w:cs="Times New Roman"/>
          <w:sz w:val="28"/>
          <w:szCs w:val="28"/>
        </w:rPr>
        <w:t>й</w:t>
      </w:r>
      <w:r w:rsidRPr="00726D40">
        <w:rPr>
          <w:rFonts w:ascii="Times New Roman" w:hAnsi="Times New Roman" w:cs="Times New Roman"/>
          <w:sz w:val="28"/>
          <w:szCs w:val="28"/>
        </w:rPr>
        <w:t xml:space="preserve"> обеспечивает исправность, своевременное обслуживание и ремонт наружного противопожарного водоснабжения, находящегося в зоне эксплуатационной ответственности организации, и организует проведение проверок на водоотдачу не реже 2 раз в год (весной и осенью) с внесением информации в журнал эксплуатации систем противопожарной защиты.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6D40">
        <w:rPr>
          <w:rFonts w:ascii="Times New Roman" w:hAnsi="Times New Roman" w:cs="Times New Roman"/>
          <w:sz w:val="28"/>
          <w:szCs w:val="28"/>
        </w:rPr>
        <w:t>.</w:t>
      </w:r>
      <w:r w:rsidRPr="00726D40">
        <w:rPr>
          <w:rFonts w:ascii="Times New Roman" w:hAnsi="Times New Roman" w:cs="Times New Roman"/>
          <w:sz w:val="28"/>
          <w:szCs w:val="28"/>
        </w:rPr>
        <w:tab/>
        <w:t>Силы ГПС, другие организации, осуществляющие тушение пожаров, в соответствии с заключенными соглашениями: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городского поселения;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совместно с представителями администрации городского поселения могут осуществлять проверку пожарных гидрантов на предмет использования их для целей пожаротушения;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не менее чем за одни сутки извещают администрацию городского поселения, о предстоящей плановой проверке пожарных гидрантов;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в установленном порядке сообщают администрации городского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AF" w:rsidRDefault="009B76AF" w:rsidP="00726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D40" w:rsidRPr="009A1B07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0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A1B07">
        <w:rPr>
          <w:rFonts w:ascii="Times New Roman" w:hAnsi="Times New Roman" w:cs="Times New Roman"/>
          <w:b/>
          <w:sz w:val="28"/>
          <w:szCs w:val="28"/>
        </w:rPr>
        <w:tab/>
        <w:t>Учет и проверка источников ППB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4.1.</w:t>
      </w:r>
      <w:r w:rsidRPr="00726D40"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должна в установленном порядке вести их учет.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4.2.</w:t>
      </w:r>
      <w:r w:rsidRPr="00726D40">
        <w:rPr>
          <w:rFonts w:ascii="Times New Roman" w:hAnsi="Times New Roman" w:cs="Times New Roman"/>
          <w:sz w:val="28"/>
          <w:szCs w:val="28"/>
        </w:rPr>
        <w:tab/>
        <w:t>В целях учета всех источников ППB, которые могут быть использованы для целей пожаротушения, администрация городского поселения совместно с силами ГПС, другими организациями, осуществляющими тушение пожаров, не реже одного раза в пять лет проводят инвентаризацию источников ППB.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4.3.</w:t>
      </w:r>
      <w:r w:rsidRPr="00726D40">
        <w:rPr>
          <w:rFonts w:ascii="Times New Roman" w:hAnsi="Times New Roman" w:cs="Times New Roman"/>
          <w:sz w:val="28"/>
          <w:szCs w:val="28"/>
        </w:rPr>
        <w:tab/>
        <w:t>В целях постоянного контроля за наличием и состоянием источников ППB администрация городского поселения, должна осущес</w:t>
      </w:r>
      <w:r w:rsidR="009A1B07">
        <w:rPr>
          <w:rFonts w:ascii="Times New Roman" w:hAnsi="Times New Roman" w:cs="Times New Roman"/>
          <w:sz w:val="28"/>
          <w:szCs w:val="28"/>
        </w:rPr>
        <w:t xml:space="preserve">твлять их проверки и испытание. </w:t>
      </w:r>
      <w:r w:rsidRPr="00726D40">
        <w:rPr>
          <w:rFonts w:ascii="Times New Roman" w:hAnsi="Times New Roman" w:cs="Times New Roman"/>
          <w:sz w:val="28"/>
          <w:szCs w:val="28"/>
        </w:rPr>
        <w:t>Наличие и состояние источников ППB прове</w:t>
      </w:r>
      <w:r w:rsidR="009A1B07">
        <w:rPr>
          <w:rFonts w:ascii="Times New Roman" w:hAnsi="Times New Roman" w:cs="Times New Roman"/>
          <w:sz w:val="28"/>
          <w:szCs w:val="28"/>
        </w:rPr>
        <w:t xml:space="preserve">ряется не менее двух раз в год. </w:t>
      </w:r>
      <w:r w:rsidRPr="00726D40">
        <w:rPr>
          <w:rFonts w:ascii="Times New Roman" w:hAnsi="Times New Roman" w:cs="Times New Roman"/>
          <w:sz w:val="28"/>
          <w:szCs w:val="28"/>
        </w:rPr>
        <w:t xml:space="preserve">Проверки производятся в весенний и осенний периоды при </w:t>
      </w:r>
      <w:r w:rsidR="009A1B07">
        <w:rPr>
          <w:rFonts w:ascii="Times New Roman" w:hAnsi="Times New Roman" w:cs="Times New Roman"/>
          <w:sz w:val="28"/>
          <w:szCs w:val="28"/>
        </w:rPr>
        <w:t>ус</w:t>
      </w:r>
      <w:r w:rsidRPr="00726D40">
        <w:rPr>
          <w:rFonts w:ascii="Times New Roman" w:hAnsi="Times New Roman" w:cs="Times New Roman"/>
          <w:sz w:val="28"/>
          <w:szCs w:val="28"/>
        </w:rPr>
        <w:t>тойчивых плюсовых температурах воздуха в ночное время.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4.4.</w:t>
      </w:r>
      <w:r w:rsidRPr="00726D40">
        <w:rPr>
          <w:rFonts w:ascii="Times New Roman" w:hAnsi="Times New Roman" w:cs="Times New Roman"/>
          <w:sz w:val="28"/>
          <w:szCs w:val="28"/>
        </w:rPr>
        <w:tab/>
        <w:t>Силы ГПС и другие организации, осуществляющие тушение пожаров, в соответствии с соглашениями имеют право проверок состояния источников ППB.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4.5.</w:t>
      </w:r>
      <w:r w:rsidRPr="00726D40">
        <w:rPr>
          <w:rFonts w:ascii="Times New Roman" w:hAnsi="Times New Roman" w:cs="Times New Roman"/>
          <w:sz w:val="28"/>
          <w:szCs w:val="28"/>
        </w:rPr>
        <w:tab/>
        <w:t>При проверке устанавливается: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наличие на видном месте указателя;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возможность беспрепятственного подъезда;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герметичность и смазка резьбового соединения и стояка пожарного гидранта;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герметичность колодца от проникновения грунтовых вод;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работа сливного устройства.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При проверке пожарных гидрантов может проверяться их работоспособность путем пуска воды.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Проверка пожарных гидрантов должна проводиться при выполнении следующих условий: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опробование</w:t>
      </w:r>
      <w:r w:rsidRPr="00726D40">
        <w:rPr>
          <w:rFonts w:ascii="Times New Roman" w:hAnsi="Times New Roman" w:cs="Times New Roman"/>
          <w:sz w:val="28"/>
          <w:szCs w:val="28"/>
        </w:rPr>
        <w:tab/>
        <w:t>гидрантов</w:t>
      </w:r>
      <w:r w:rsidRPr="00726D40">
        <w:rPr>
          <w:rFonts w:ascii="Times New Roman" w:hAnsi="Times New Roman" w:cs="Times New Roman"/>
          <w:sz w:val="28"/>
          <w:szCs w:val="28"/>
        </w:rPr>
        <w:tab/>
        <w:t>с</w:t>
      </w:r>
      <w:r w:rsidRPr="00726D40">
        <w:rPr>
          <w:rFonts w:ascii="Times New Roman" w:hAnsi="Times New Roman" w:cs="Times New Roman"/>
          <w:sz w:val="28"/>
          <w:szCs w:val="28"/>
        </w:rPr>
        <w:tab/>
        <w:t>пуском</w:t>
      </w:r>
      <w:r w:rsidRPr="00726D40">
        <w:rPr>
          <w:rFonts w:ascii="Times New Roman" w:hAnsi="Times New Roman" w:cs="Times New Roman"/>
          <w:sz w:val="28"/>
          <w:szCs w:val="28"/>
        </w:rPr>
        <w:tab/>
        <w:t>воды</w:t>
      </w:r>
      <w:r w:rsidRPr="00726D40">
        <w:rPr>
          <w:rFonts w:ascii="Times New Roman" w:hAnsi="Times New Roman" w:cs="Times New Roman"/>
          <w:sz w:val="28"/>
          <w:szCs w:val="28"/>
        </w:rPr>
        <w:tab/>
        <w:t>разрешается</w:t>
      </w:r>
      <w:r w:rsidRPr="00726D40">
        <w:rPr>
          <w:rFonts w:ascii="Times New Roman" w:hAnsi="Times New Roman" w:cs="Times New Roman"/>
          <w:sz w:val="28"/>
          <w:szCs w:val="28"/>
        </w:rPr>
        <w:tab/>
        <w:t>только</w:t>
      </w:r>
      <w:r w:rsidRPr="00726D40">
        <w:rPr>
          <w:rFonts w:ascii="Times New Roman" w:hAnsi="Times New Roman" w:cs="Times New Roman"/>
          <w:sz w:val="28"/>
          <w:szCs w:val="28"/>
        </w:rPr>
        <w:tab/>
        <w:t>при</w:t>
      </w:r>
      <w:r w:rsidRPr="00726D40">
        <w:rPr>
          <w:rFonts w:ascii="Times New Roman" w:hAnsi="Times New Roman" w:cs="Times New Roman"/>
          <w:sz w:val="28"/>
          <w:szCs w:val="28"/>
        </w:rPr>
        <w:tab/>
        <w:t>плюсовых температурах наружного воздуха;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при отрицательных температурах, от 0 до -15 градусов, допускается только внешний осмотр гидранта без пуска воды;</w:t>
      </w:r>
    </w:p>
    <w:p w:rsid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D40">
        <w:rPr>
          <w:rFonts w:ascii="Times New Roman" w:hAnsi="Times New Roman" w:cs="Times New Roman"/>
          <w:sz w:val="28"/>
          <w:szCs w:val="28"/>
        </w:rPr>
        <w:t>-</w:t>
      </w:r>
      <w:r w:rsidRPr="00726D40">
        <w:rPr>
          <w:rFonts w:ascii="Times New Roman" w:hAnsi="Times New Roman" w:cs="Times New Roman"/>
          <w:sz w:val="28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</w:t>
      </w:r>
    </w:p>
    <w:p w:rsidR="00726D40" w:rsidRPr="00726D40" w:rsidRDefault="00726D40" w:rsidP="0072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D40" w:rsidRPr="00E55BA1" w:rsidRDefault="00726D40" w:rsidP="00726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6D40" w:rsidRPr="00E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0"/>
    <w:rsid w:val="000117A3"/>
    <w:rsid w:val="00362B50"/>
    <w:rsid w:val="00510A96"/>
    <w:rsid w:val="005B2FC0"/>
    <w:rsid w:val="00726D40"/>
    <w:rsid w:val="009A1B07"/>
    <w:rsid w:val="009B76AF"/>
    <w:rsid w:val="00C84E53"/>
    <w:rsid w:val="00E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A96"/>
    <w:pPr>
      <w:widowControl w:val="0"/>
      <w:autoSpaceDE w:val="0"/>
      <w:autoSpaceDN w:val="0"/>
      <w:spacing w:after="0" w:line="240" w:lineRule="auto"/>
      <w:ind w:left="966" w:right="333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0A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10A96"/>
    <w:pPr>
      <w:widowControl w:val="0"/>
      <w:autoSpaceDE w:val="0"/>
      <w:autoSpaceDN w:val="0"/>
      <w:spacing w:after="0" w:line="240" w:lineRule="auto"/>
      <w:ind w:left="966" w:right="333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0A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О.В</dc:creator>
  <cp:keywords/>
  <dc:description/>
  <cp:lastModifiedBy>Щербаков О.В</cp:lastModifiedBy>
  <cp:revision>3</cp:revision>
  <cp:lastPrinted>2023-11-24T00:38:00Z</cp:lastPrinted>
  <dcterms:created xsi:type="dcterms:W3CDTF">2023-11-23T23:34:00Z</dcterms:created>
  <dcterms:modified xsi:type="dcterms:W3CDTF">2023-11-24T00:46:00Z</dcterms:modified>
</cp:coreProperties>
</file>